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38" w:rsidRPr="006D0A96" w:rsidRDefault="005A4638" w:rsidP="005A4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Транспортные средства марки </w:t>
      </w:r>
      <w:r>
        <w:rPr>
          <w:rFonts w:ascii="Times New Roman" w:hAnsi="Times New Roman" w:cs="Times New Roman"/>
          <w:sz w:val="24"/>
          <w:szCs w:val="24"/>
          <w:lang w:val="en-US"/>
        </w:rPr>
        <w:t>SHACMAN</w:t>
      </w:r>
      <w:r>
        <w:rPr>
          <w:rFonts w:ascii="Times New Roman" w:hAnsi="Times New Roman" w:cs="Times New Roman"/>
          <w:sz w:val="24"/>
          <w:szCs w:val="24"/>
        </w:rPr>
        <w:t xml:space="preserve">, подпадающие под действие программы </w:t>
      </w:r>
      <w:r w:rsidRPr="00684638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8463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предотвращению причинения вреда, связанного с обращением продукции: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LZGJX4V67NX056481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LZGJX4Z66NX041710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LZGJX4Z6XNX041709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LZGJX4Z62NX053904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LZGJX4Z65NX041715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LZGJX4Z6XNX056324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LZGJX4Z68NX056323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LZGJX4Z61NX041713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LZGJX4Z63NX041714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LZGJX4Z6XNX041712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LZGJX4Z60NX053903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LZGJX4Z66NX041707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LZGJX4V67NX056478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LZGJX4V65NX056480</w:t>
      </w:r>
    </w:p>
    <w:p w:rsidR="005A4638" w:rsidRPr="006D0A96" w:rsidRDefault="005A4638" w:rsidP="005A4638">
      <w:pPr>
        <w:ind w:left="108"/>
        <w:rPr>
          <w:rFonts w:ascii="Times New Roman" w:hAnsi="Times New Roman" w:cs="Times New Roman"/>
          <w:sz w:val="24"/>
          <w:szCs w:val="24"/>
        </w:rPr>
      </w:pPr>
      <w:r w:rsidRPr="006D0A96">
        <w:rPr>
          <w:rFonts w:ascii="Times New Roman" w:hAnsi="Times New Roman" w:cs="Times New Roman"/>
          <w:sz w:val="24"/>
          <w:szCs w:val="24"/>
        </w:rPr>
        <w:t>LZGJD3X19NX049519</w:t>
      </w:r>
    </w:p>
    <w:p w:rsidR="00342A71" w:rsidRDefault="00342A71">
      <w:bookmarkStart w:id="0" w:name="_GoBack"/>
      <w:bookmarkEnd w:id="0"/>
    </w:p>
    <w:sectPr w:rsidR="0034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DE"/>
    <w:rsid w:val="001B21DE"/>
    <w:rsid w:val="00342A71"/>
    <w:rsid w:val="005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8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8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2025-01-10T09:00:00Z</dcterms:created>
  <dcterms:modified xsi:type="dcterms:W3CDTF">2025-01-10T09:00:00Z</dcterms:modified>
</cp:coreProperties>
</file>